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留学生“云”端筑梦学汉语，线上教学保质量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shd w:val="clear" w:color="auto" w:fill="FFFFFF"/>
        <w:spacing w:before="0" w:after="0" w:line="400" w:lineRule="exact"/>
        <w:ind w:firstLine="480" w:firstLineChars="2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本学期，龚翠玲老师承担了《中国概况》和《汉语视听说》两门课程，以及HSK4级考级强化训练的工作。授课对象是初级班的留学生。</w:t>
      </w:r>
    </w:p>
    <w:p>
      <w:pPr>
        <w:pStyle w:val="2"/>
        <w:numPr>
          <w:ilvl w:val="0"/>
          <w:numId w:val="0"/>
        </w:numPr>
        <w:shd w:val="clear" w:color="auto" w:fill="FFFFFF"/>
        <w:spacing w:before="0" w:after="0" w:line="400" w:lineRule="exact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eastAsia="宋体" w:cs="宋体"/>
          <w:b/>
          <w:bCs/>
          <w:lang w:val="en-US" w:eastAsia="zh-CN"/>
        </w:rPr>
        <w:t>1.感知中国概况，提升文化认同</w:t>
      </w:r>
    </w:p>
    <w:p>
      <w:pPr>
        <w:pStyle w:val="2"/>
        <w:numPr>
          <w:ilvl w:val="0"/>
          <w:numId w:val="0"/>
        </w:numPr>
        <w:shd w:val="clear" w:color="auto" w:fill="FFFFFF"/>
        <w:spacing w:before="0" w:after="0" w:line="400" w:lineRule="exact"/>
        <w:ind w:firstLine="480" w:firstLineChars="2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《中国概况》作为以听力技能和阅读技能训练为重点的学科，龚老师从中国节日、习俗、戏曲艺术、古今科技发展、医疗卫生体系和交通技术等方面，给学生提供在中国生活、学习及一般场合的需要。与初级班的上学期教学课程相比，作为第二学期的新课目，首先要培养学生上课的代入感，激发学习兴趣。所以龚老师充分利用线上教学过程中多样的教学工具和实物，帮助留学生对课程的理解。比如讲到中国的传统节日，春节作为最隆重的节日，习俗和寓意也是多种多样的，通过展示如何贴春联，桃符，年糕，饺子等实物，生动形象地体现出了春联的特点，春联与桃符的关系，让学生真切体会到南方吃年糕，北方吃饺子的寓意。讲到元宵节，龚老师提前准备好了碗，盆和超市买好的汤圆，结合节日食品的制作视频，向学生演示“北方的元宵”与“南方的汤圆”在制作材料，大小，制作手法和食用方法之间的异同，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提升留学生对中国的文化情感，在多样的世界文化概况的社会环境中，使留学生领略中国精神，理解中国社会及文化的特点和中国文明在社会文明中的独特魅力</w:t>
      </w:r>
      <w:r>
        <w:rPr>
          <w:rFonts w:hint="eastAsia" w:ascii="宋体" w:hAnsi="宋体" w:eastAsia="宋体" w:cs="宋体"/>
          <w:lang w:val="en-US" w:eastAsia="zh-CN"/>
        </w:rPr>
        <w:t>，加强学生对中国的认同感。</w:t>
      </w:r>
    </w:p>
    <w:p>
      <w:pPr>
        <w:pStyle w:val="2"/>
        <w:numPr>
          <w:ilvl w:val="0"/>
          <w:numId w:val="0"/>
        </w:numPr>
        <w:shd w:val="clear" w:color="auto" w:fill="FFFFFF"/>
        <w:spacing w:before="0" w:after="0" w:line="400" w:lineRule="exact"/>
        <w:ind w:firstLine="482" w:firstLineChars="200"/>
        <w:jc w:val="left"/>
        <w:rPr>
          <w:rFonts w:hint="default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62230</wp:posOffset>
            </wp:positionV>
            <wp:extent cx="1897380" cy="1972310"/>
            <wp:effectExtent l="0" t="0" r="7620" b="8890"/>
            <wp:wrapTopAndBottom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 w:cs="宋体"/>
          <w:b/>
          <w:bCs/>
          <w:lang w:val="en-US" w:eastAsia="zh-CN"/>
        </w:rPr>
        <w:t>图一  教学效果反馈</w:t>
      </w:r>
    </w:p>
    <w:p>
      <w:pPr>
        <w:pStyle w:val="2"/>
        <w:numPr>
          <w:ilvl w:val="0"/>
          <w:numId w:val="0"/>
        </w:numPr>
        <w:shd w:val="clear" w:color="auto" w:fill="FFFFFF"/>
        <w:spacing w:before="0" w:after="0" w:line="400" w:lineRule="exact"/>
        <w:jc w:val="left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eastAsia="宋体" w:cs="宋体"/>
          <w:b/>
          <w:bCs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lang w:val="en-US" w:eastAsia="zh-CN"/>
        </w:rPr>
        <w:t>把握线上教学特点，增强考核方式的多样性</w:t>
      </w:r>
    </w:p>
    <w:p>
      <w:pPr>
        <w:pStyle w:val="2"/>
        <w:numPr>
          <w:ilvl w:val="0"/>
          <w:numId w:val="0"/>
        </w:numPr>
        <w:shd w:val="clear" w:color="auto" w:fill="FFFFFF"/>
        <w:spacing w:before="0" w:after="0" w:line="400" w:lineRule="exact"/>
        <w:ind w:firstLine="481"/>
        <w:jc w:val="left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作为留学生对外汉语课程，应当以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言语交际技能训练为中心，穿插进行语音、语法、词汇、汉字的教学，综合培养学生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汉语综合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能力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，为此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龚老师对《汉语视听说》课程整理了一套自己的教学方式。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从“视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“听” “说”三部分进行系统性训练，把课程话题分为家庭篇，爱好篇和校园篇，结合视频，音频，口语训练和HSK4级语法考点，来提高留学生的技能和文化习得。作为一门需要“说”的课程，如何激发学生线上“说”，并且“流利地说”，成为了这门课程的教学重点，为此，龚老师采取了多样化的考核方式来考查学生知识的习得，比如每一个话题搭配一段自己创作的视频，在视频作业中，要求学生结合所学的主题，流利地进行一段演讲。例如，讲到家庭称谓和人物关系的时候，可以邀请自己的家人一起上镜，以喜闻乐见的形式介绍他们的家庭称谓和自己的关系。比如在讲到HSK4级语法“V+地点名词+来/去”的时候，为了考查他们对这个语法的掌握情况，让学生用动态的方式向大家正确展现出“来/去”所表达的动作方向，并给予及时的考查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反馈。通过录制视频的方式，既能增强作业的趣味性，在国际化的班级里，向其他国家的同学们展示出了自己国家的文化，又能检验学生对口语的熟练度掌握。龚老师在教学过程中，积极与学生互动，根据课堂反馈效果，课后与学生沟通，不断总结教学经验，努力提升线上教学效果。</w:t>
      </w:r>
    </w:p>
    <w:p>
      <w:pPr>
        <w:pStyle w:val="2"/>
        <w:numPr>
          <w:ilvl w:val="0"/>
          <w:numId w:val="0"/>
        </w:numPr>
        <w:shd w:val="clear" w:color="auto" w:fill="FFFFFF"/>
        <w:spacing w:before="0" w:after="0" w:line="400" w:lineRule="exact"/>
        <w:jc w:val="both"/>
        <w:rPr>
          <w:rFonts w:hint="default"/>
          <w:sz w:val="24"/>
          <w:highlight w:val="none"/>
          <w:lang w:val="en-US" w:eastAsia="zh-CN"/>
        </w:rPr>
      </w:pPr>
      <w:r>
        <w:rPr>
          <w:rFonts w:hint="default"/>
          <w:sz w:val="24"/>
          <w:highlight w:val="none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191135</wp:posOffset>
            </wp:positionV>
            <wp:extent cx="2482850" cy="2641600"/>
            <wp:effectExtent l="0" t="0" r="12700" b="6350"/>
            <wp:wrapTopAndBottom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229235</wp:posOffset>
            </wp:positionV>
            <wp:extent cx="2531110" cy="2616835"/>
            <wp:effectExtent l="0" t="0" r="2540" b="12065"/>
            <wp:wrapTopAndBottom/>
            <wp:docPr id="2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图二 印尼留学生介绍家庭成员的口语视频   图三 留学生对课程知识的应用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10226"/>
    <w:rsid w:val="0A553C16"/>
    <w:rsid w:val="0C730567"/>
    <w:rsid w:val="0CBC7A24"/>
    <w:rsid w:val="0E7B7E23"/>
    <w:rsid w:val="0F9F5593"/>
    <w:rsid w:val="0FB317BF"/>
    <w:rsid w:val="13034606"/>
    <w:rsid w:val="20B93DE7"/>
    <w:rsid w:val="25C10226"/>
    <w:rsid w:val="29580228"/>
    <w:rsid w:val="330604CD"/>
    <w:rsid w:val="368748A4"/>
    <w:rsid w:val="37AE357B"/>
    <w:rsid w:val="38637773"/>
    <w:rsid w:val="3E2F5A12"/>
    <w:rsid w:val="409D3C90"/>
    <w:rsid w:val="50FE2F95"/>
    <w:rsid w:val="555F6DE8"/>
    <w:rsid w:val="5A263EB5"/>
    <w:rsid w:val="5F0E5CE7"/>
    <w:rsid w:val="660E604D"/>
    <w:rsid w:val="693A14B1"/>
    <w:rsid w:val="6B367FF2"/>
    <w:rsid w:val="75B656F2"/>
    <w:rsid w:val="76CE432A"/>
    <w:rsid w:val="7A0D0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75" w:beforeLines="0" w:after="75" w:afterLines="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2020-04-19T06:21:00Z</dcterms:created>
  <dc:creator>Letuin</dc:creator>
  <cp:lastModifiedBy>Letuin</cp:lastModifiedBy>
  <dcterms:modified xsi:type="dcterms:W3CDTF">2020-04-21T04:17:26Z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